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86BC" w14:textId="4773985E" w:rsidR="00DC0856" w:rsidRPr="006B0735" w:rsidRDefault="00E81C51" w:rsidP="006B0735">
      <w:pPr>
        <w:widowControl w:val="0"/>
        <w:overflowPunct w:val="0"/>
        <w:adjustRightInd w:val="0"/>
        <w:jc w:val="both"/>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sz w:val="22"/>
          <w:szCs w:val="22"/>
        </w:rPr>
        <w:t>（５）</w:t>
      </w:r>
      <w:r w:rsidR="00252C06" w:rsidRPr="006B0735">
        <w:rPr>
          <w:rFonts w:asciiTheme="majorEastAsia" w:eastAsiaTheme="majorEastAsia" w:hAnsiTheme="majorEastAsia" w:cs="Times New Roman" w:hint="eastAsia"/>
          <w:sz w:val="22"/>
          <w:szCs w:val="22"/>
        </w:rPr>
        <w:t>事業計画書</w:t>
      </w:r>
      <w:r w:rsidR="00F465AD" w:rsidRPr="006B0735">
        <w:rPr>
          <w:rFonts w:asciiTheme="majorEastAsia" w:eastAsiaTheme="majorEastAsia" w:hAnsiTheme="majorEastAsia" w:cs="Times New Roman" w:hint="eastAsia"/>
          <w:sz w:val="22"/>
          <w:szCs w:val="22"/>
        </w:rPr>
        <w:t xml:space="preserve">　※一部公表される場合があります。</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0B43F924"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（資料は</w:t>
            </w:r>
            <w:r w:rsidR="00745956">
              <w:rPr>
                <w:rFonts w:asciiTheme="majorEastAsia" w:eastAsiaTheme="majorEastAsia" w:hAnsiTheme="majorEastAsia" w:cs="Times New Roman" w:hint="eastAsia"/>
                <w:sz w:val="22"/>
                <w:szCs w:val="22"/>
              </w:rPr>
              <w:t>最大</w:t>
            </w:r>
            <w:r>
              <w:rPr>
                <w:rFonts w:asciiTheme="majorEastAsia" w:eastAsiaTheme="majorEastAsia" w:hAnsiTheme="majorEastAsia" w:cs="Times New Roman" w:hint="eastAsia"/>
                <w:sz w:val="22"/>
                <w:szCs w:val="22"/>
              </w:rPr>
              <w:t>１５枚としてください）</w:t>
            </w:r>
          </w:p>
          <w:p w14:paraId="24E125A5" w14:textId="49B988C2"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rPr>
              <w:t xml:space="preserve">　下記を参照の上、記載</w:t>
            </w:r>
            <w:r w:rsidR="00A42379">
              <w:rPr>
                <w:rFonts w:asciiTheme="majorEastAsia" w:eastAsiaTheme="majorEastAsia" w:hAnsiTheme="majorEastAsia" w:cs="Times New Roman" w:hint="eastAsia"/>
                <w:sz w:val="22"/>
                <w:szCs w:val="22"/>
              </w:rPr>
              <w:t>して</w:t>
            </w:r>
            <w:r>
              <w:rPr>
                <w:rFonts w:asciiTheme="majorEastAsia" w:eastAsiaTheme="majorEastAsia" w:hAnsiTheme="majorEastAsia" w:cs="Times New Roman" w:hint="eastAsia"/>
                <w:sz w:val="22"/>
                <w:szCs w:val="22"/>
              </w:rPr>
              <w:t>ください。</w:t>
            </w:r>
          </w:p>
          <w:p w14:paraId="5577F9A9" w14:textId="782263C7" w:rsidR="00B25D0A" w:rsidRDefault="00F465AD" w:rsidP="0049717D">
            <w:pPr>
              <w:pStyle w:val="af1"/>
              <w:ind w:leftChars="86" w:left="304" w:hangingChars="46" w:hanging="98"/>
              <w:rPr>
                <w:rFonts w:asciiTheme="majorEastAsia" w:eastAsiaTheme="majorEastAsia" w:hAnsiTheme="majorEastAsia"/>
              </w:rPr>
            </w:pPr>
            <w:r w:rsidRPr="006B0735">
              <w:rPr>
                <w:rFonts w:asciiTheme="majorEastAsia" w:eastAsiaTheme="majorEastAsia" w:hAnsiTheme="majorEastAsia" w:hint="eastAsia"/>
                <w:u w:val="thick"/>
              </w:rPr>
              <w:t>【前提】「事業再構築指針」に沿った</w:t>
            </w:r>
            <w:r w:rsidR="00745956" w:rsidRPr="006B0735">
              <w:rPr>
                <w:rFonts w:asciiTheme="majorEastAsia" w:eastAsiaTheme="majorEastAsia" w:hAnsiTheme="majorEastAsia" w:hint="eastAsia"/>
                <w:u w:val="thick"/>
              </w:rPr>
              <w:t>事業</w:t>
            </w:r>
            <w:r w:rsidR="00745956" w:rsidRPr="006B0735">
              <w:rPr>
                <w:rFonts w:asciiTheme="majorEastAsia" w:eastAsiaTheme="majorEastAsia" w:hAnsiTheme="majorEastAsia"/>
                <w:u w:val="thick"/>
              </w:rPr>
              <w:t>計画</w:t>
            </w:r>
            <w:r w:rsidRPr="006B0735">
              <w:rPr>
                <w:rFonts w:asciiTheme="majorEastAsia" w:eastAsiaTheme="majorEastAsia" w:hAnsiTheme="majorEastAsia" w:hint="eastAsia"/>
                <w:u w:val="thick"/>
              </w:rPr>
              <w:t>を</w:t>
            </w:r>
            <w:r>
              <w:rPr>
                <w:rFonts w:asciiTheme="majorEastAsia" w:eastAsiaTheme="majorEastAsia" w:hAnsiTheme="majorEastAsia" w:hint="eastAsia"/>
                <w:u w:val="double"/>
              </w:rPr>
              <w:t>認定経営革新等支援機関等とともに作成してください。</w:t>
            </w:r>
          </w:p>
          <w:p w14:paraId="523ECF66" w14:textId="2B99FA0C" w:rsidR="00DC0856" w:rsidRPr="00EB3BE3" w:rsidRDefault="00B25D0A" w:rsidP="0049717D">
            <w:pPr>
              <w:pStyle w:val="af1"/>
              <w:ind w:leftChars="86" w:left="304" w:hangingChars="46" w:hanging="98"/>
              <w:rPr>
                <w:rFonts w:asciiTheme="majorEastAsia" w:eastAsiaTheme="majorEastAsia" w:hAnsiTheme="majorEastAsia"/>
                <w:highlight w:val="yellow"/>
              </w:rPr>
            </w:pPr>
            <w:r w:rsidRPr="00EB3BE3">
              <w:rPr>
                <w:rFonts w:asciiTheme="majorEastAsia" w:eastAsiaTheme="majorEastAsia" w:hAnsiTheme="majorEastAsia" w:hint="eastAsia"/>
                <w:highlight w:val="yellow"/>
              </w:rPr>
              <w:t>（１）事業再構築要件について</w:t>
            </w:r>
          </w:p>
          <w:p w14:paraId="07459712" w14:textId="76F943B5" w:rsidR="002D625C" w:rsidRPr="00EB3BE3" w:rsidRDefault="00A42379">
            <w:pPr>
              <w:pStyle w:val="af1"/>
              <w:ind w:left="694" w:hanging="214"/>
              <w:rPr>
                <w:rFonts w:asciiTheme="majorEastAsia" w:eastAsiaTheme="majorEastAsia" w:hAnsiTheme="majorEastAsia"/>
                <w:highlight w:val="yellow"/>
              </w:rPr>
            </w:pPr>
            <w:r w:rsidRPr="00EB3BE3">
              <w:rPr>
                <w:rFonts w:asciiTheme="majorEastAsia" w:eastAsiaTheme="majorEastAsia" w:hAnsiTheme="majorEastAsia" w:hint="eastAsia"/>
                <w:highlight w:val="yellow"/>
              </w:rPr>
              <w:t xml:space="preserve">　選択した事業再構築の類型について、「事業再構築指針」に定める該当要件を満たすことを、「事業再構築指針の手引き」</w:t>
            </w:r>
            <w:r w:rsidR="00033B94" w:rsidRPr="00EB3BE3">
              <w:rPr>
                <w:rFonts w:asciiTheme="majorEastAsia" w:eastAsiaTheme="majorEastAsia" w:hAnsiTheme="majorEastAsia" w:hint="eastAsia"/>
                <w:highlight w:val="yellow"/>
              </w:rPr>
              <w:t>も</w:t>
            </w:r>
            <w:r w:rsidRPr="00EB3BE3">
              <w:rPr>
                <w:rFonts w:asciiTheme="majorEastAsia" w:eastAsiaTheme="majorEastAsia" w:hAnsiTheme="majorEastAsia" w:hint="eastAsia"/>
                <w:highlight w:val="yellow"/>
              </w:rPr>
              <w:t>参考</w:t>
            </w:r>
            <w:r w:rsidR="00033B94" w:rsidRPr="00EB3BE3">
              <w:rPr>
                <w:rFonts w:asciiTheme="majorEastAsia" w:eastAsiaTheme="majorEastAsia" w:hAnsiTheme="majorEastAsia" w:hint="eastAsia"/>
                <w:highlight w:val="yellow"/>
              </w:rPr>
              <w:t>と</w:t>
            </w:r>
            <w:r w:rsidRPr="00EB3BE3">
              <w:rPr>
                <w:rFonts w:asciiTheme="majorEastAsia" w:eastAsiaTheme="majorEastAsia" w:hAnsiTheme="majorEastAsia" w:hint="eastAsia"/>
                <w:highlight w:val="yellow"/>
              </w:rPr>
              <w:t>しながら示してください。</w:t>
            </w:r>
            <w:r w:rsidR="00B25D0A" w:rsidRPr="00EB3BE3">
              <w:rPr>
                <w:rFonts w:asciiTheme="majorEastAsia" w:eastAsiaTheme="majorEastAsia" w:hAnsiTheme="majorEastAsia" w:hint="eastAsia"/>
                <w:highlight w:val="yellow"/>
              </w:rPr>
              <w:t>この内容をもって公募要領「４．補助対象事業の要件」（P</w:t>
            </w:r>
            <w:r w:rsidR="00B25D0A" w:rsidRPr="00EB3BE3">
              <w:rPr>
                <w:rFonts w:asciiTheme="majorEastAsia" w:eastAsiaTheme="majorEastAsia" w:hAnsiTheme="majorEastAsia"/>
                <w:highlight w:val="yellow"/>
              </w:rPr>
              <w:t>10</w:t>
            </w:r>
            <w:r w:rsidR="00B25D0A" w:rsidRPr="00EB3BE3">
              <w:rPr>
                <w:rFonts w:asciiTheme="majorEastAsia" w:eastAsiaTheme="majorEastAsia" w:hAnsiTheme="majorEastAsia" w:hint="eastAsia"/>
                <w:highlight w:val="yellow"/>
              </w:rPr>
              <w:t>）の事業再構築要件に該当するかを判断します。記載の方法については、「事業再構築指針の手引き」の</w:t>
            </w:r>
            <w:r w:rsidR="002D625C" w:rsidRPr="00EB3BE3">
              <w:rPr>
                <w:rFonts w:asciiTheme="majorEastAsia" w:eastAsiaTheme="majorEastAsia" w:hAnsiTheme="majorEastAsia" w:hint="eastAsia"/>
                <w:highlight w:val="yellow"/>
              </w:rPr>
              <w:t>「</w:t>
            </w:r>
            <w:r w:rsidR="00B25D0A" w:rsidRPr="00EB3BE3">
              <w:rPr>
                <w:rFonts w:asciiTheme="majorEastAsia" w:eastAsiaTheme="majorEastAsia" w:hAnsiTheme="majorEastAsia" w:hint="eastAsia"/>
                <w:highlight w:val="yellow"/>
              </w:rPr>
              <w:t>要件を満たす例</w:t>
            </w:r>
            <w:r w:rsidR="002D625C" w:rsidRPr="00EB3BE3">
              <w:rPr>
                <w:rFonts w:asciiTheme="majorEastAsia" w:eastAsiaTheme="majorEastAsia" w:hAnsiTheme="majorEastAsia" w:hint="eastAsia"/>
                <w:highlight w:val="yellow"/>
              </w:rPr>
              <w:t>」</w:t>
            </w:r>
            <w:r w:rsidR="00B25D0A" w:rsidRPr="00EB3BE3">
              <w:rPr>
                <w:rFonts w:asciiTheme="majorEastAsia" w:eastAsiaTheme="majorEastAsia" w:hAnsiTheme="majorEastAsia" w:hint="eastAsia"/>
                <w:highlight w:val="yellow"/>
              </w:rPr>
              <w:t>を参考にしてください。</w:t>
            </w:r>
          </w:p>
          <w:p w14:paraId="7C3226A6" w14:textId="687518EF" w:rsidR="00A42379" w:rsidRDefault="00B25D0A" w:rsidP="0049717D">
            <w:pPr>
              <w:pStyle w:val="af1"/>
              <w:ind w:leftChars="300" w:left="720" w:firstLineChars="0" w:firstLine="0"/>
              <w:rPr>
                <w:rFonts w:asciiTheme="majorEastAsia" w:eastAsiaTheme="majorEastAsia" w:hAnsiTheme="majorEastAsia"/>
              </w:rPr>
            </w:pPr>
            <w:r w:rsidRPr="00EB3BE3">
              <w:rPr>
                <w:rFonts w:asciiTheme="majorEastAsia" w:eastAsiaTheme="majorEastAsia" w:hAnsiTheme="majorEastAsia" w:hint="eastAsia"/>
                <w:highlight w:val="yellow"/>
              </w:rPr>
              <w:t>なお、同様の要素をその他の事業計画書の記載において繰り返しお示しいただくことは問題ございません。</w:t>
            </w:r>
          </w:p>
          <w:p w14:paraId="144CA1B8" w14:textId="6C3FAD99" w:rsidR="002D625C" w:rsidRDefault="00A42379">
            <w:pPr>
              <w:pStyle w:val="af1"/>
              <w:ind w:left="694" w:hanging="214"/>
              <w:rPr>
                <w:rFonts w:asciiTheme="majorEastAsia" w:eastAsiaTheme="majorEastAsia" w:hAnsiTheme="majorEastAsia"/>
              </w:rPr>
            </w:pPr>
            <w:r>
              <w:rPr>
                <w:rFonts w:asciiTheme="majorEastAsia" w:eastAsiaTheme="majorEastAsia" w:hAnsiTheme="majorEastAsia" w:hint="eastAsia"/>
              </w:rPr>
              <w:t>【事業再構築の類型ごとに必要</w:t>
            </w:r>
            <w:r w:rsidR="00033B94">
              <w:rPr>
                <w:rFonts w:asciiTheme="majorEastAsia" w:eastAsiaTheme="majorEastAsia" w:hAnsiTheme="majorEastAsia" w:hint="eastAsia"/>
              </w:rPr>
              <w:t>となる</w:t>
            </w:r>
            <w:r>
              <w:rPr>
                <w:rFonts w:asciiTheme="majorEastAsia" w:eastAsiaTheme="majorEastAsia" w:hAnsiTheme="majorEastAsia" w:hint="eastAsia"/>
              </w:rPr>
              <w:t>要件】</w:t>
            </w:r>
          </w:p>
          <w:tbl>
            <w:tblPr>
              <w:tblW w:w="10013" w:type="dxa"/>
              <w:jc w:val="center"/>
              <w:tblCellMar>
                <w:left w:w="99" w:type="dxa"/>
                <w:right w:w="99" w:type="dxa"/>
              </w:tblCellMar>
              <w:tblLook w:val="04A0" w:firstRow="1" w:lastRow="0" w:firstColumn="1" w:lastColumn="0" w:noHBand="0" w:noVBand="1"/>
            </w:tblPr>
            <w:tblGrid>
              <w:gridCol w:w="727"/>
              <w:gridCol w:w="1456"/>
              <w:gridCol w:w="5387"/>
              <w:gridCol w:w="2443"/>
            </w:tblGrid>
            <w:tr w:rsidR="002D625C" w:rsidRPr="003A43A0" w14:paraId="78ADE5AB" w14:textId="2D6D359B"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8DE766C" w14:textId="77777777" w:rsidR="002D625C" w:rsidRPr="003A43A0" w:rsidRDefault="002D625C" w:rsidP="00A42379">
                  <w:pPr>
                    <w:rPr>
                      <w:rFonts w:ascii="ＭＳ ゴシック" w:eastAsia="ＭＳ ゴシック" w:hAnsi="ＭＳ ゴシック"/>
                      <w:color w:val="000000"/>
                      <w:sz w:val="22"/>
                      <w:szCs w:val="22"/>
                    </w:rPr>
                  </w:pPr>
                  <w:r w:rsidRPr="003A43A0">
                    <w:rPr>
                      <w:rFonts w:ascii="ＭＳ ゴシック" w:eastAsia="ＭＳ ゴシック" w:hAnsi="ＭＳ ゴシック" w:hint="eastAsia"/>
                      <w:color w:val="000000"/>
                      <w:sz w:val="22"/>
                      <w:szCs w:val="22"/>
                    </w:rPr>
                    <w:t>事業再構築の類型</w:t>
                  </w:r>
                </w:p>
              </w:tc>
              <w:tc>
                <w:tcPr>
                  <w:tcW w:w="5387" w:type="dxa"/>
                  <w:tcBorders>
                    <w:top w:val="single" w:sz="4" w:space="0" w:color="auto"/>
                    <w:left w:val="nil"/>
                    <w:bottom w:val="single" w:sz="4" w:space="0" w:color="auto"/>
                    <w:right w:val="single" w:sz="4" w:space="0" w:color="auto"/>
                  </w:tcBorders>
                  <w:shd w:val="clear" w:color="000000" w:fill="FCE4D6"/>
                  <w:noWrap/>
                  <w:vAlign w:val="center"/>
                  <w:hideMark/>
                </w:tcPr>
                <w:p w14:paraId="09721575" w14:textId="77777777" w:rsidR="002D625C" w:rsidRPr="003A43A0" w:rsidRDefault="002D625C" w:rsidP="00A42379">
                  <w:pPr>
                    <w:rPr>
                      <w:rFonts w:ascii="ＭＳ ゴシック" w:eastAsia="ＭＳ ゴシック" w:hAnsi="ＭＳ ゴシック"/>
                      <w:color w:val="000000"/>
                      <w:sz w:val="22"/>
                      <w:szCs w:val="22"/>
                    </w:rPr>
                  </w:pPr>
                  <w:r w:rsidRPr="003A43A0">
                    <w:rPr>
                      <w:rFonts w:ascii="ＭＳ ゴシック" w:eastAsia="ＭＳ ゴシック" w:hAnsi="ＭＳ ゴシック" w:hint="eastAsia"/>
                      <w:color w:val="000000"/>
                      <w:sz w:val="22"/>
                      <w:szCs w:val="22"/>
                    </w:rPr>
                    <w:t>必要となる要件</w:t>
                  </w:r>
                </w:p>
              </w:tc>
              <w:tc>
                <w:tcPr>
                  <w:tcW w:w="2443" w:type="dxa"/>
                  <w:tcBorders>
                    <w:top w:val="single" w:sz="4" w:space="0" w:color="auto"/>
                    <w:left w:val="nil"/>
                    <w:bottom w:val="single" w:sz="4" w:space="0" w:color="auto"/>
                    <w:right w:val="single" w:sz="4" w:space="0" w:color="auto"/>
                  </w:tcBorders>
                  <w:shd w:val="clear" w:color="000000" w:fill="FCE4D6"/>
                </w:tcPr>
                <w:p w14:paraId="256A827B" w14:textId="6A0BBAE9" w:rsidR="002D625C" w:rsidRPr="0049717D" w:rsidRDefault="002D625C" w:rsidP="00A42379">
                  <w:pPr>
                    <w:rPr>
                      <w:rFonts w:ascii="ＭＳ ゴシック" w:eastAsia="ＭＳ ゴシック" w:hAnsi="ＭＳ ゴシック"/>
                      <w:color w:val="000000"/>
                      <w:sz w:val="16"/>
                      <w:szCs w:val="16"/>
                    </w:rPr>
                  </w:pPr>
                  <w:r w:rsidRPr="0049717D">
                    <w:rPr>
                      <w:rFonts w:ascii="ＭＳ ゴシック" w:eastAsia="ＭＳ ゴシック" w:hAnsi="ＭＳ ゴシック" w:hint="eastAsia"/>
                      <w:color w:val="000000"/>
                      <w:sz w:val="16"/>
                      <w:szCs w:val="16"/>
                    </w:rPr>
                    <w:t>記載の参考にする手引きの「要件を満たす例」の該当ページ</w:t>
                  </w:r>
                </w:p>
              </w:tc>
            </w:tr>
            <w:tr w:rsidR="002D625C" w:rsidRPr="003A43A0" w14:paraId="6BB1BBC3" w14:textId="021C7F14"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CBDB"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新分野展開</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1152EDA"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30A9586B" w14:textId="5E822012"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w:t>
                  </w:r>
                  <w:r w:rsidRPr="0049717D">
                    <w:rPr>
                      <w:rFonts w:ascii="ＭＳ ゴシック" w:eastAsia="ＭＳ ゴシック" w:hAnsi="ＭＳ ゴシック"/>
                      <w:color w:val="000000"/>
                      <w:sz w:val="21"/>
                      <w:szCs w:val="21"/>
                    </w:rPr>
                    <w:t>10％要件</w:t>
                  </w:r>
                </w:p>
              </w:tc>
              <w:tc>
                <w:tcPr>
                  <w:tcW w:w="2443" w:type="dxa"/>
                  <w:tcBorders>
                    <w:top w:val="single" w:sz="4" w:space="0" w:color="auto"/>
                    <w:left w:val="nil"/>
                    <w:bottom w:val="single" w:sz="4" w:space="0" w:color="auto"/>
                    <w:right w:val="single" w:sz="4" w:space="0" w:color="000000"/>
                  </w:tcBorders>
                </w:tcPr>
                <w:p w14:paraId="39E6EF1E" w14:textId="35824275"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9,10</w:t>
                  </w:r>
                </w:p>
              </w:tc>
            </w:tr>
            <w:tr w:rsidR="002D625C" w:rsidRPr="003A43A0" w14:paraId="5D6C2D48" w14:textId="6B7025E4"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1F34"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事業転換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2303C4A7"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0722CF02" w14:textId="78A6687F"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③売上高構成比要件</w:t>
                  </w:r>
                </w:p>
              </w:tc>
              <w:tc>
                <w:tcPr>
                  <w:tcW w:w="2443" w:type="dxa"/>
                  <w:tcBorders>
                    <w:top w:val="single" w:sz="4" w:space="0" w:color="auto"/>
                    <w:left w:val="nil"/>
                    <w:bottom w:val="single" w:sz="4" w:space="0" w:color="auto"/>
                    <w:right w:val="single" w:sz="4" w:space="0" w:color="000000"/>
                  </w:tcBorders>
                </w:tcPr>
                <w:p w14:paraId="3AC029CC" w14:textId="4A6BC2CF"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12,13</w:t>
                  </w:r>
                </w:p>
              </w:tc>
            </w:tr>
            <w:tr w:rsidR="002D625C" w:rsidRPr="003A43A0" w14:paraId="509A1B99" w14:textId="79104E79" w:rsidTr="0049717D">
              <w:trPr>
                <w:trHeight w:val="260"/>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0DC8"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業種転換</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4293D3D2"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①製品等の新規性要件、②市場の新規性要件、</w:t>
                  </w:r>
                </w:p>
                <w:p w14:paraId="41A77757" w14:textId="5A2B1A11"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③売上高構成比要件</w:t>
                  </w:r>
                </w:p>
              </w:tc>
              <w:tc>
                <w:tcPr>
                  <w:tcW w:w="2443" w:type="dxa"/>
                  <w:tcBorders>
                    <w:top w:val="single" w:sz="4" w:space="0" w:color="auto"/>
                    <w:left w:val="nil"/>
                    <w:bottom w:val="single" w:sz="4" w:space="0" w:color="auto"/>
                    <w:right w:val="single" w:sz="4" w:space="0" w:color="000000"/>
                  </w:tcBorders>
                </w:tcPr>
                <w:p w14:paraId="5CA0DC59" w14:textId="7833A272"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15,16</w:t>
                  </w:r>
                </w:p>
              </w:tc>
            </w:tr>
            <w:tr w:rsidR="002D625C" w:rsidRPr="003A43A0" w14:paraId="2BC70FE6" w14:textId="22323187" w:rsidTr="0049717D">
              <w:trPr>
                <w:trHeight w:val="26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43219200"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業態</w:t>
                  </w:r>
                  <w:r w:rsidRPr="0049717D">
                    <w:rPr>
                      <w:rFonts w:ascii="ＭＳ ゴシック" w:eastAsia="ＭＳ ゴシック" w:hAnsi="ＭＳ ゴシック"/>
                      <w:color w:val="000000"/>
                      <w:sz w:val="21"/>
                      <w:szCs w:val="21"/>
                    </w:rPr>
                    <w:br/>
                  </w:r>
                  <w:r w:rsidRPr="0049717D">
                    <w:rPr>
                      <w:rFonts w:ascii="ＭＳ ゴシック" w:eastAsia="ＭＳ ゴシック" w:hAnsi="ＭＳ ゴシック" w:hint="eastAsia"/>
                      <w:color w:val="000000"/>
                      <w:sz w:val="21"/>
                      <w:szCs w:val="21"/>
                    </w:rPr>
                    <w:t>転換</w:t>
                  </w:r>
                </w:p>
              </w:tc>
              <w:tc>
                <w:tcPr>
                  <w:tcW w:w="1456" w:type="dxa"/>
                  <w:tcBorders>
                    <w:top w:val="nil"/>
                    <w:left w:val="nil"/>
                    <w:bottom w:val="single" w:sz="4" w:space="0" w:color="auto"/>
                    <w:right w:val="single" w:sz="4" w:space="0" w:color="auto"/>
                  </w:tcBorders>
                  <w:shd w:val="clear" w:color="auto" w:fill="auto"/>
                  <w:noWrap/>
                  <w:vAlign w:val="center"/>
                  <w:hideMark/>
                </w:tcPr>
                <w:p w14:paraId="0DBF5853" w14:textId="77777777" w:rsidR="008C3CC9"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製造方法の</w:t>
                  </w:r>
                </w:p>
                <w:p w14:paraId="79EAE689" w14:textId="16A9DE3C"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変更の場合</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6FE98E7F"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①製造方法等の新規性要件、②製品の新規性要件、</w:t>
                  </w:r>
                </w:p>
                <w:p w14:paraId="439AFC1F" w14:textId="28AF80B6"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④売上高</w:t>
                  </w:r>
                  <w:r w:rsidRPr="0049717D">
                    <w:rPr>
                      <w:rFonts w:ascii="ＭＳ ゴシック" w:eastAsia="ＭＳ ゴシック" w:hAnsi="ＭＳ ゴシック"/>
                      <w:color w:val="000000"/>
                      <w:sz w:val="21"/>
                      <w:szCs w:val="21"/>
                    </w:rPr>
                    <w:t>10%要件</w:t>
                  </w:r>
                </w:p>
              </w:tc>
              <w:tc>
                <w:tcPr>
                  <w:tcW w:w="2443" w:type="dxa"/>
                  <w:tcBorders>
                    <w:top w:val="single" w:sz="4" w:space="0" w:color="auto"/>
                    <w:left w:val="nil"/>
                    <w:bottom w:val="single" w:sz="4" w:space="0" w:color="auto"/>
                    <w:right w:val="single" w:sz="4" w:space="0" w:color="000000"/>
                  </w:tcBorders>
                </w:tcPr>
                <w:p w14:paraId="54E8D679" w14:textId="0C2BFF7B"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22</w:t>
                  </w:r>
                </w:p>
              </w:tc>
            </w:tr>
            <w:tr w:rsidR="002D625C" w:rsidRPr="003A43A0" w14:paraId="7BC1AC89" w14:textId="0378BB99" w:rsidTr="0049717D">
              <w:trPr>
                <w:trHeight w:val="260"/>
                <w:jc w:val="center"/>
              </w:trPr>
              <w:tc>
                <w:tcPr>
                  <w:tcW w:w="727" w:type="dxa"/>
                  <w:vMerge/>
                  <w:tcBorders>
                    <w:top w:val="nil"/>
                    <w:left w:val="single" w:sz="4" w:space="0" w:color="auto"/>
                    <w:bottom w:val="single" w:sz="4" w:space="0" w:color="auto"/>
                    <w:right w:val="single" w:sz="4" w:space="0" w:color="auto"/>
                  </w:tcBorders>
                  <w:vAlign w:val="center"/>
                  <w:hideMark/>
                </w:tcPr>
                <w:p w14:paraId="0EB9ADD8" w14:textId="77777777" w:rsidR="002D625C" w:rsidRPr="003A43A0" w:rsidRDefault="002D625C" w:rsidP="00A42379">
                  <w:pPr>
                    <w:rPr>
                      <w:rFonts w:ascii="ＭＳ ゴシック" w:eastAsia="ＭＳ ゴシック" w:hAnsi="ＭＳ ゴシック"/>
                      <w:color w:val="000000"/>
                      <w:sz w:val="22"/>
                      <w:szCs w:val="22"/>
                    </w:rPr>
                  </w:pPr>
                </w:p>
              </w:tc>
              <w:tc>
                <w:tcPr>
                  <w:tcW w:w="1456" w:type="dxa"/>
                  <w:tcBorders>
                    <w:top w:val="nil"/>
                    <w:left w:val="nil"/>
                    <w:bottom w:val="single" w:sz="4" w:space="0" w:color="auto"/>
                    <w:right w:val="single" w:sz="4" w:space="0" w:color="auto"/>
                  </w:tcBorders>
                  <w:shd w:val="clear" w:color="auto" w:fill="auto"/>
                  <w:noWrap/>
                  <w:vAlign w:val="center"/>
                  <w:hideMark/>
                </w:tcPr>
                <w:p w14:paraId="5EA7798E" w14:textId="77777777" w:rsidR="008C3CC9"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提供方法の</w:t>
                  </w:r>
                </w:p>
                <w:p w14:paraId="044EEF4B" w14:textId="067F59DF"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変更の場合</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78396ABB" w14:textId="77777777" w:rsidR="002D625C"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①製造方法等の新規性要件、</w:t>
                  </w:r>
                </w:p>
                <w:p w14:paraId="633ED015" w14:textId="6A346CA8" w:rsidR="002D625C" w:rsidRPr="00E65EA2" w:rsidRDefault="002D625C" w:rsidP="00A42379">
                  <w:pPr>
                    <w:rPr>
                      <w:rFonts w:ascii="ＭＳ ゴシック" w:eastAsia="ＭＳ ゴシック" w:hAnsi="ＭＳ ゴシック"/>
                      <w:color w:val="000000"/>
                      <w:sz w:val="16"/>
                      <w:szCs w:val="16"/>
                    </w:rPr>
                  </w:pPr>
                  <w:r w:rsidRPr="00E65EA2">
                    <w:rPr>
                      <w:rFonts w:ascii="ＭＳ ゴシック" w:eastAsia="ＭＳ ゴシック" w:hAnsi="ＭＳ ゴシック" w:hint="eastAsia"/>
                      <w:color w:val="000000"/>
                      <w:sz w:val="16"/>
                      <w:szCs w:val="16"/>
                    </w:rPr>
                    <w:t>③商品等の新規性要件又は設備撤去等要件、④売上高</w:t>
                  </w:r>
                  <w:r w:rsidRPr="00E65EA2">
                    <w:rPr>
                      <w:rFonts w:ascii="ＭＳ ゴシック" w:eastAsia="ＭＳ ゴシック" w:hAnsi="ＭＳ ゴシック"/>
                      <w:color w:val="000000"/>
                      <w:sz w:val="16"/>
                      <w:szCs w:val="16"/>
                    </w:rPr>
                    <w:t>10%要件</w:t>
                  </w:r>
                </w:p>
              </w:tc>
              <w:tc>
                <w:tcPr>
                  <w:tcW w:w="2443" w:type="dxa"/>
                  <w:tcBorders>
                    <w:top w:val="single" w:sz="4" w:space="0" w:color="auto"/>
                    <w:left w:val="nil"/>
                    <w:bottom w:val="single" w:sz="4" w:space="0" w:color="auto"/>
                    <w:right w:val="single" w:sz="4" w:space="0" w:color="000000"/>
                  </w:tcBorders>
                </w:tcPr>
                <w:p w14:paraId="2297F76C" w14:textId="40A5AE51"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color w:val="000000"/>
                      <w:sz w:val="21"/>
                      <w:szCs w:val="21"/>
                    </w:rPr>
                    <w:t>21</w:t>
                  </w:r>
                </w:p>
              </w:tc>
            </w:tr>
            <w:tr w:rsidR="002D625C" w:rsidRPr="003A43A0" w14:paraId="58A2175C" w14:textId="3AFBC174" w:rsidTr="0049717D">
              <w:trPr>
                <w:trHeight w:val="54"/>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0E16"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事業再編</w:t>
                  </w:r>
                </w:p>
              </w:tc>
              <w:tc>
                <w:tcPr>
                  <w:tcW w:w="5387" w:type="dxa"/>
                  <w:tcBorders>
                    <w:top w:val="single" w:sz="4" w:space="0" w:color="auto"/>
                    <w:left w:val="nil"/>
                    <w:bottom w:val="single" w:sz="4" w:space="0" w:color="auto"/>
                    <w:right w:val="single" w:sz="4" w:space="0" w:color="000000"/>
                  </w:tcBorders>
                  <w:shd w:val="clear" w:color="auto" w:fill="auto"/>
                  <w:noWrap/>
                  <w:vAlign w:val="center"/>
                  <w:hideMark/>
                </w:tcPr>
                <w:p w14:paraId="6CFA47D1" w14:textId="77777777" w:rsidR="002D625C" w:rsidRPr="0049717D" w:rsidRDefault="002D625C" w:rsidP="00A42379">
                  <w:pPr>
                    <w:rPr>
                      <w:rFonts w:ascii="ＭＳ ゴシック" w:eastAsia="ＭＳ ゴシック" w:hAnsi="ＭＳ ゴシック"/>
                      <w:color w:val="000000"/>
                      <w:sz w:val="21"/>
                      <w:szCs w:val="21"/>
                    </w:rPr>
                  </w:pPr>
                  <w:r w:rsidRPr="0049717D">
                    <w:rPr>
                      <w:rFonts w:ascii="ＭＳ ゴシック" w:eastAsia="ＭＳ ゴシック" w:hAnsi="ＭＳ ゴシック" w:hint="eastAsia"/>
                      <w:color w:val="000000"/>
                      <w:sz w:val="21"/>
                      <w:szCs w:val="21"/>
                    </w:rPr>
                    <w:t>①組織再編要件、②その他の事業再構築要件</w:t>
                  </w:r>
                </w:p>
              </w:tc>
              <w:tc>
                <w:tcPr>
                  <w:tcW w:w="2443" w:type="dxa"/>
                  <w:tcBorders>
                    <w:top w:val="single" w:sz="4" w:space="0" w:color="auto"/>
                    <w:left w:val="nil"/>
                    <w:bottom w:val="single" w:sz="4" w:space="0" w:color="auto"/>
                    <w:right w:val="single" w:sz="4" w:space="0" w:color="000000"/>
                  </w:tcBorders>
                </w:tcPr>
                <w:p w14:paraId="1AD00C9F" w14:textId="51457141" w:rsidR="002D625C" w:rsidRPr="0049717D" w:rsidRDefault="008C3CC9" w:rsidP="00A42379">
                  <w:pPr>
                    <w:rPr>
                      <w:rFonts w:ascii="ＭＳ ゴシック" w:eastAsia="ＭＳ ゴシック" w:hAnsi="ＭＳ ゴシック"/>
                      <w:color w:val="000000"/>
                      <w:sz w:val="20"/>
                      <w:szCs w:val="20"/>
                    </w:rPr>
                  </w:pPr>
                  <w:r w:rsidRPr="0049717D">
                    <w:rPr>
                      <w:rFonts w:ascii="ＭＳ ゴシック" w:eastAsia="ＭＳ ゴシック" w:hAnsi="ＭＳ ゴシック" w:hint="eastAsia"/>
                      <w:color w:val="000000"/>
                      <w:sz w:val="20"/>
                      <w:szCs w:val="20"/>
                    </w:rPr>
                    <w:t>その他の</w:t>
                  </w:r>
                  <w:r w:rsidR="002D625C" w:rsidRPr="0049717D">
                    <w:rPr>
                      <w:rFonts w:ascii="ＭＳ ゴシック" w:eastAsia="ＭＳ ゴシック" w:hAnsi="ＭＳ ゴシック" w:hint="eastAsia"/>
                      <w:color w:val="000000"/>
                      <w:sz w:val="20"/>
                      <w:szCs w:val="20"/>
                    </w:rPr>
                    <w:t>各類型に準じる</w:t>
                  </w:r>
                </w:p>
              </w:tc>
            </w:tr>
          </w:tbl>
          <w:p w14:paraId="5215AEF2" w14:textId="01CDB7B0" w:rsidR="00A42379" w:rsidRPr="003A43A0" w:rsidRDefault="00A42379" w:rsidP="00A42379">
            <w:pPr>
              <w:pStyle w:val="af1"/>
              <w:ind w:left="694" w:hanging="214"/>
              <w:rPr>
                <w:rFonts w:asciiTheme="majorEastAsia" w:eastAsiaTheme="majorEastAsia" w:hAnsiTheme="majorEastAsia"/>
              </w:rPr>
            </w:pPr>
            <w:r>
              <w:rPr>
                <w:rFonts w:asciiTheme="majorEastAsia" w:eastAsiaTheme="majorEastAsia" w:hAnsiTheme="majorEastAsia" w:hint="eastAsia"/>
              </w:rPr>
              <w:t>【各要件において、お示しいただく内容】</w:t>
            </w:r>
          </w:p>
          <w:tbl>
            <w:tblPr>
              <w:tblW w:w="9893" w:type="dxa"/>
              <w:jc w:val="center"/>
              <w:tblCellMar>
                <w:left w:w="99" w:type="dxa"/>
                <w:right w:w="99" w:type="dxa"/>
              </w:tblCellMar>
              <w:tblLook w:val="04A0" w:firstRow="1" w:lastRow="0" w:firstColumn="1" w:lastColumn="0" w:noHBand="0" w:noVBand="1"/>
            </w:tblPr>
            <w:tblGrid>
              <w:gridCol w:w="2270"/>
              <w:gridCol w:w="7623"/>
            </w:tblGrid>
            <w:tr w:rsidR="00A42379" w:rsidRPr="009047F3" w14:paraId="6CC2B77F" w14:textId="77777777" w:rsidTr="0049717D">
              <w:trPr>
                <w:trHeight w:val="290"/>
                <w:jc w:val="center"/>
              </w:trPr>
              <w:tc>
                <w:tcPr>
                  <w:tcW w:w="22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4E5496A"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要件</w:t>
                  </w:r>
                </w:p>
              </w:tc>
              <w:tc>
                <w:tcPr>
                  <w:tcW w:w="7623" w:type="dxa"/>
                  <w:tcBorders>
                    <w:top w:val="single" w:sz="4" w:space="0" w:color="auto"/>
                    <w:left w:val="nil"/>
                    <w:bottom w:val="single" w:sz="4" w:space="0" w:color="auto"/>
                    <w:right w:val="single" w:sz="4" w:space="0" w:color="auto"/>
                  </w:tcBorders>
                  <w:shd w:val="clear" w:color="000000" w:fill="FCE4D6"/>
                  <w:vAlign w:val="center"/>
                  <w:hideMark/>
                </w:tcPr>
                <w:p w14:paraId="0B3E36A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申請に当たってお示しいただく内容</w:t>
                  </w:r>
                </w:p>
              </w:tc>
            </w:tr>
            <w:tr w:rsidR="00A42379" w:rsidRPr="009047F3" w14:paraId="563FE955" w14:textId="77777777" w:rsidTr="0049717D">
              <w:trPr>
                <w:trHeight w:val="360"/>
                <w:jc w:val="center"/>
              </w:trPr>
              <w:tc>
                <w:tcPr>
                  <w:tcW w:w="2270" w:type="dxa"/>
                  <w:vMerge w:val="restart"/>
                  <w:tcBorders>
                    <w:top w:val="nil"/>
                    <w:left w:val="single" w:sz="4" w:space="0" w:color="auto"/>
                    <w:bottom w:val="single" w:sz="4" w:space="0" w:color="auto"/>
                    <w:right w:val="single" w:sz="4" w:space="0" w:color="auto"/>
                  </w:tcBorders>
                  <w:shd w:val="clear" w:color="auto" w:fill="auto"/>
                  <w:vAlign w:val="center"/>
                  <w:hideMark/>
                </w:tcPr>
                <w:p w14:paraId="05066A64" w14:textId="77777777" w:rsidR="00A42379" w:rsidRPr="0049717D" w:rsidRDefault="00A42379" w:rsidP="00A42379">
                  <w:pPr>
                    <w:rPr>
                      <w:rFonts w:ascii="ＭＳ ゴシック" w:eastAsia="ＭＳ ゴシック" w:hAnsi="ＭＳ ゴシック"/>
                      <w:sz w:val="18"/>
                      <w:szCs w:val="18"/>
                    </w:rPr>
                  </w:pPr>
                  <w:r w:rsidRPr="0049717D">
                    <w:rPr>
                      <w:rFonts w:ascii="ＭＳ ゴシック" w:eastAsia="ＭＳ ゴシック" w:hAnsi="ＭＳ ゴシック" w:hint="eastAsia"/>
                      <w:sz w:val="18"/>
                      <w:szCs w:val="18"/>
                    </w:rPr>
                    <w:t>製品等（製品・商品等）</w:t>
                  </w:r>
                  <w:r w:rsidRPr="0049717D">
                    <w:rPr>
                      <w:rFonts w:ascii="ＭＳ ゴシック" w:eastAsia="ＭＳ ゴシック" w:hAnsi="ＭＳ ゴシック"/>
                      <w:sz w:val="18"/>
                      <w:szCs w:val="18"/>
                    </w:rPr>
                    <w:br/>
                  </w:r>
                  <w:r w:rsidRPr="0049717D">
                    <w:rPr>
                      <w:rFonts w:ascii="ＭＳ ゴシック" w:eastAsia="ＭＳ ゴシック" w:hAnsi="ＭＳ ゴシック" w:hint="eastAsia"/>
                      <w:sz w:val="18"/>
                      <w:szCs w:val="18"/>
                    </w:rPr>
                    <w:t>の新規性要件</w:t>
                  </w:r>
                </w:p>
              </w:tc>
              <w:tc>
                <w:tcPr>
                  <w:tcW w:w="7623" w:type="dxa"/>
                  <w:vMerge w:val="restart"/>
                  <w:tcBorders>
                    <w:top w:val="nil"/>
                    <w:left w:val="single" w:sz="4" w:space="0" w:color="auto"/>
                    <w:bottom w:val="single" w:sz="4" w:space="0" w:color="auto"/>
                    <w:right w:val="single" w:sz="4" w:space="0" w:color="auto"/>
                  </w:tcBorders>
                  <w:shd w:val="clear" w:color="auto" w:fill="auto"/>
                  <w:vAlign w:val="center"/>
                  <w:hideMark/>
                </w:tcPr>
                <w:p w14:paraId="622C3D7E" w14:textId="7AFC5723" w:rsidR="00A42379" w:rsidRPr="0049717D" w:rsidRDefault="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①過去に製造等した実績がないこと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②製造等に用いる主要な設備を変更すること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③定量的に性能又は効能が異なること</w:t>
                  </w:r>
                  <w:r w:rsidR="001D0D4B" w:rsidRPr="0049717D">
                    <w:rPr>
                      <w:rFonts w:ascii="ＭＳ ゴシック" w:eastAsia="ＭＳ ゴシック" w:hAnsi="ＭＳ ゴシック" w:hint="eastAsia"/>
                      <w:sz w:val="21"/>
                      <w:szCs w:val="21"/>
                    </w:rPr>
                    <w:t>（※）</w:t>
                  </w:r>
                </w:p>
              </w:tc>
            </w:tr>
            <w:tr w:rsidR="00A42379" w:rsidRPr="009047F3" w14:paraId="09361772" w14:textId="77777777" w:rsidTr="0049717D">
              <w:trPr>
                <w:trHeight w:val="570"/>
                <w:jc w:val="center"/>
              </w:trPr>
              <w:tc>
                <w:tcPr>
                  <w:tcW w:w="2270" w:type="dxa"/>
                  <w:vMerge/>
                  <w:tcBorders>
                    <w:top w:val="nil"/>
                    <w:left w:val="single" w:sz="4" w:space="0" w:color="auto"/>
                    <w:bottom w:val="single" w:sz="4" w:space="0" w:color="auto"/>
                    <w:right w:val="single" w:sz="4" w:space="0" w:color="auto"/>
                  </w:tcBorders>
                  <w:vAlign w:val="center"/>
                  <w:hideMark/>
                </w:tcPr>
                <w:p w14:paraId="6CE7448F" w14:textId="77777777" w:rsidR="00A42379" w:rsidRPr="0049717D" w:rsidRDefault="00A42379" w:rsidP="00A42379">
                  <w:pPr>
                    <w:rPr>
                      <w:rFonts w:ascii="ＭＳ ゴシック" w:eastAsia="ＭＳ ゴシック" w:hAnsi="ＭＳ ゴシック"/>
                      <w:sz w:val="21"/>
                      <w:szCs w:val="21"/>
                    </w:rPr>
                  </w:pPr>
                </w:p>
              </w:tc>
              <w:tc>
                <w:tcPr>
                  <w:tcW w:w="7623" w:type="dxa"/>
                  <w:vMerge/>
                  <w:tcBorders>
                    <w:top w:val="nil"/>
                    <w:left w:val="single" w:sz="4" w:space="0" w:color="auto"/>
                    <w:bottom w:val="single" w:sz="4" w:space="0" w:color="auto"/>
                    <w:right w:val="single" w:sz="4" w:space="0" w:color="auto"/>
                  </w:tcBorders>
                  <w:vAlign w:val="center"/>
                  <w:hideMark/>
                </w:tcPr>
                <w:p w14:paraId="7F3E0440" w14:textId="77777777" w:rsidR="00A42379" w:rsidRPr="0049717D" w:rsidRDefault="00A42379" w:rsidP="00A42379">
                  <w:pPr>
                    <w:rPr>
                      <w:rFonts w:ascii="ＭＳ ゴシック" w:eastAsia="ＭＳ ゴシック" w:hAnsi="ＭＳ ゴシック"/>
                      <w:sz w:val="21"/>
                      <w:szCs w:val="21"/>
                    </w:rPr>
                  </w:pPr>
                </w:p>
              </w:tc>
            </w:tr>
            <w:tr w:rsidR="00A42379" w:rsidRPr="009047F3" w14:paraId="1BC29F5A"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B2E1E31"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市場の新規性要件</w:t>
                  </w:r>
                </w:p>
              </w:tc>
              <w:tc>
                <w:tcPr>
                  <w:tcW w:w="7623" w:type="dxa"/>
                  <w:tcBorders>
                    <w:top w:val="nil"/>
                    <w:left w:val="nil"/>
                    <w:bottom w:val="single" w:sz="4" w:space="0" w:color="auto"/>
                    <w:right w:val="single" w:sz="4" w:space="0" w:color="auto"/>
                  </w:tcBorders>
                  <w:shd w:val="clear" w:color="auto" w:fill="auto"/>
                  <w:vAlign w:val="center"/>
                  <w:hideMark/>
                </w:tcPr>
                <w:p w14:paraId="33493D54"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既存製品等と新製品等の代替性が低いこと</w:t>
                  </w:r>
                </w:p>
              </w:tc>
            </w:tr>
            <w:tr w:rsidR="00A42379" w:rsidRPr="009047F3" w14:paraId="1AA3629A"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1467FF6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売上高</w:t>
                  </w:r>
                  <w:r w:rsidRPr="0049717D">
                    <w:rPr>
                      <w:rFonts w:ascii="ＭＳ ゴシック" w:eastAsia="ＭＳ ゴシック" w:hAnsi="ＭＳ ゴシック"/>
                      <w:sz w:val="21"/>
                      <w:szCs w:val="21"/>
                    </w:rPr>
                    <w:t>10%要件</w:t>
                  </w:r>
                </w:p>
              </w:tc>
              <w:tc>
                <w:tcPr>
                  <w:tcW w:w="7623" w:type="dxa"/>
                  <w:tcBorders>
                    <w:top w:val="nil"/>
                    <w:left w:val="nil"/>
                    <w:bottom w:val="single" w:sz="4" w:space="0" w:color="auto"/>
                    <w:right w:val="single" w:sz="4" w:space="0" w:color="auto"/>
                  </w:tcBorders>
                  <w:shd w:val="clear" w:color="auto" w:fill="auto"/>
                  <w:vAlign w:val="center"/>
                  <w:hideMark/>
                </w:tcPr>
                <w:p w14:paraId="74BD3B9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新たな製品等の（又は製造方法等の）売上高が総売上高の</w:t>
                  </w:r>
                  <w:r w:rsidRPr="0049717D">
                    <w:rPr>
                      <w:rFonts w:ascii="ＭＳ ゴシック" w:eastAsia="ＭＳ ゴシック" w:hAnsi="ＭＳ ゴシック"/>
                      <w:sz w:val="21"/>
                      <w:szCs w:val="21"/>
                    </w:rPr>
                    <w:t>10％以上となること</w:t>
                  </w:r>
                </w:p>
              </w:tc>
            </w:tr>
            <w:tr w:rsidR="00A42379" w:rsidRPr="009047F3" w14:paraId="2530FE7E" w14:textId="77777777" w:rsidTr="0049717D">
              <w:trPr>
                <w:trHeight w:val="63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90A6C84"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売上高構成比要件</w:t>
                  </w:r>
                </w:p>
              </w:tc>
              <w:tc>
                <w:tcPr>
                  <w:tcW w:w="7623" w:type="dxa"/>
                  <w:tcBorders>
                    <w:top w:val="nil"/>
                    <w:left w:val="nil"/>
                    <w:bottom w:val="single" w:sz="4" w:space="0" w:color="auto"/>
                    <w:right w:val="single" w:sz="4" w:space="0" w:color="auto"/>
                  </w:tcBorders>
                  <w:shd w:val="clear" w:color="auto" w:fill="auto"/>
                  <w:vAlign w:val="center"/>
                  <w:hideMark/>
                </w:tcPr>
                <w:p w14:paraId="6FF1AAC3"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新たな製品等の属する事業（又は業種）が売上高構成比の最も高い事業（又は業種）となること</w:t>
                  </w:r>
                </w:p>
              </w:tc>
            </w:tr>
            <w:tr w:rsidR="00A42379" w:rsidRPr="009047F3" w14:paraId="48508E08" w14:textId="77777777" w:rsidTr="0049717D">
              <w:trPr>
                <w:trHeight w:val="87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39FE0CB"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製造方法等</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の新規性要件</w:t>
                  </w:r>
                </w:p>
              </w:tc>
              <w:tc>
                <w:tcPr>
                  <w:tcW w:w="7623" w:type="dxa"/>
                  <w:tcBorders>
                    <w:top w:val="nil"/>
                    <w:left w:val="nil"/>
                    <w:bottom w:val="single" w:sz="4" w:space="0" w:color="auto"/>
                    <w:right w:val="single" w:sz="4" w:space="0" w:color="auto"/>
                  </w:tcBorders>
                  <w:shd w:val="clear" w:color="auto" w:fill="auto"/>
                  <w:vAlign w:val="center"/>
                  <w:hideMark/>
                </w:tcPr>
                <w:p w14:paraId="077FAE5B" w14:textId="669244EF" w:rsidR="00A42379" w:rsidRPr="0049717D" w:rsidRDefault="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①過去に同じ方法で製造等していた実績がないこと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②新たな製造方法等に用いる主要な設備を変更すること</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③定量的に性能又は効能が異なること</w:t>
                  </w:r>
                  <w:r w:rsidR="001D0D4B" w:rsidRPr="0049717D">
                    <w:rPr>
                      <w:rFonts w:ascii="ＭＳ ゴシック" w:eastAsia="ＭＳ ゴシック" w:hAnsi="ＭＳ ゴシック" w:hint="eastAsia"/>
                      <w:sz w:val="21"/>
                      <w:szCs w:val="21"/>
                    </w:rPr>
                    <w:t>（※）</w:t>
                  </w:r>
                </w:p>
              </w:tc>
            </w:tr>
            <w:tr w:rsidR="00A42379" w:rsidRPr="009047F3" w14:paraId="306C4655" w14:textId="77777777" w:rsidTr="0049717D">
              <w:trPr>
                <w:trHeight w:val="29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5565B2DB"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設備撤去等要件</w:t>
                  </w:r>
                </w:p>
              </w:tc>
              <w:tc>
                <w:tcPr>
                  <w:tcW w:w="7623" w:type="dxa"/>
                  <w:tcBorders>
                    <w:top w:val="nil"/>
                    <w:left w:val="nil"/>
                    <w:bottom w:val="single" w:sz="4" w:space="0" w:color="auto"/>
                    <w:right w:val="single" w:sz="4" w:space="0" w:color="auto"/>
                  </w:tcBorders>
                  <w:shd w:val="clear" w:color="auto" w:fill="auto"/>
                  <w:vAlign w:val="center"/>
                  <w:hideMark/>
                </w:tcPr>
                <w:p w14:paraId="398B4F41"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既存の設備の撤去や既存の店舗の縮小等を伴うもの</w:t>
                  </w:r>
                </w:p>
              </w:tc>
            </w:tr>
            <w:tr w:rsidR="00A42379" w:rsidRPr="009047F3" w14:paraId="7AAC14B6" w14:textId="77777777" w:rsidTr="0049717D">
              <w:trPr>
                <w:trHeight w:val="54"/>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4D2FCED"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組織再編要件</w:t>
                  </w:r>
                </w:p>
              </w:tc>
              <w:tc>
                <w:tcPr>
                  <w:tcW w:w="7623" w:type="dxa"/>
                  <w:tcBorders>
                    <w:top w:val="nil"/>
                    <w:left w:val="nil"/>
                    <w:bottom w:val="single" w:sz="4" w:space="0" w:color="auto"/>
                    <w:right w:val="single" w:sz="4" w:space="0" w:color="auto"/>
                  </w:tcBorders>
                  <w:shd w:val="clear" w:color="auto" w:fill="auto"/>
                  <w:vAlign w:val="center"/>
                  <w:hideMark/>
                </w:tcPr>
                <w:p w14:paraId="6D3DE5F7" w14:textId="77777777" w:rsidR="00A42379" w:rsidRPr="0049717D" w:rsidRDefault="00A42379" w:rsidP="00A42379">
                  <w:pPr>
                    <w:rPr>
                      <w:rFonts w:ascii="ＭＳ ゴシック" w:eastAsia="ＭＳ ゴシック" w:hAnsi="ＭＳ ゴシック"/>
                      <w:sz w:val="18"/>
                      <w:szCs w:val="18"/>
                    </w:rPr>
                  </w:pPr>
                  <w:r w:rsidRPr="0049717D">
                    <w:rPr>
                      <w:rFonts w:ascii="ＭＳ ゴシック" w:eastAsia="ＭＳ ゴシック" w:hAnsi="ＭＳ ゴシック" w:hint="eastAsia"/>
                      <w:sz w:val="18"/>
                      <w:szCs w:val="18"/>
                    </w:rPr>
                    <w:t>「合併」、「会社分割」、「株式交換」、「株式移転」、「事業譲渡」等を行うこと</w:t>
                  </w:r>
                </w:p>
              </w:tc>
            </w:tr>
            <w:tr w:rsidR="00A42379" w:rsidRPr="009047F3" w14:paraId="7DFC8ED6" w14:textId="77777777" w:rsidTr="0049717D">
              <w:trPr>
                <w:trHeight w:val="63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6A37E2F"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その他の</w:t>
                  </w:r>
                  <w:r w:rsidRPr="0049717D">
                    <w:rPr>
                      <w:rFonts w:ascii="ＭＳ ゴシック" w:eastAsia="ＭＳ ゴシック" w:hAnsi="ＭＳ ゴシック"/>
                      <w:sz w:val="21"/>
                      <w:szCs w:val="21"/>
                    </w:rPr>
                    <w:br/>
                  </w:r>
                  <w:r w:rsidRPr="0049717D">
                    <w:rPr>
                      <w:rFonts w:ascii="ＭＳ ゴシック" w:eastAsia="ＭＳ ゴシック" w:hAnsi="ＭＳ ゴシック" w:hint="eastAsia"/>
                      <w:sz w:val="21"/>
                      <w:szCs w:val="21"/>
                    </w:rPr>
                    <w:t>事業再構築要件</w:t>
                  </w:r>
                </w:p>
              </w:tc>
              <w:tc>
                <w:tcPr>
                  <w:tcW w:w="7623" w:type="dxa"/>
                  <w:tcBorders>
                    <w:top w:val="nil"/>
                    <w:left w:val="nil"/>
                    <w:bottom w:val="single" w:sz="4" w:space="0" w:color="auto"/>
                    <w:right w:val="single" w:sz="4" w:space="0" w:color="auto"/>
                  </w:tcBorders>
                  <w:shd w:val="clear" w:color="auto" w:fill="auto"/>
                  <w:vAlign w:val="center"/>
                  <w:hideMark/>
                </w:tcPr>
                <w:p w14:paraId="392C927D" w14:textId="77777777" w:rsidR="00A42379" w:rsidRPr="0049717D" w:rsidRDefault="00A42379" w:rsidP="00A42379">
                  <w:pPr>
                    <w:rPr>
                      <w:rFonts w:ascii="ＭＳ ゴシック" w:eastAsia="ＭＳ ゴシック" w:hAnsi="ＭＳ ゴシック"/>
                      <w:sz w:val="21"/>
                      <w:szCs w:val="21"/>
                    </w:rPr>
                  </w:pPr>
                  <w:r w:rsidRPr="0049717D">
                    <w:rPr>
                      <w:rFonts w:ascii="ＭＳ ゴシック" w:eastAsia="ＭＳ ゴシック" w:hAnsi="ＭＳ ゴシック" w:hint="eastAsia"/>
                      <w:sz w:val="21"/>
                      <w:szCs w:val="21"/>
                    </w:rPr>
                    <w:t>「新分野展開」、「事業転換」、「業種転換」又は「業態転換」のいずれかを行うこと</w:t>
                  </w:r>
                </w:p>
              </w:tc>
            </w:tr>
          </w:tbl>
          <w:p w14:paraId="505585FA" w14:textId="77777777" w:rsidR="008C3CC9" w:rsidRDefault="001D0D4B" w:rsidP="006B0735">
            <w:pPr>
              <w:pStyle w:val="af1"/>
              <w:wordWrap w:val="0"/>
              <w:ind w:left="694" w:hanging="214"/>
              <w:jc w:val="right"/>
              <w:rPr>
                <w:rFonts w:asciiTheme="majorEastAsia" w:eastAsiaTheme="majorEastAsia" w:hAnsiTheme="majorEastAsia"/>
              </w:rPr>
            </w:pPr>
            <w:r>
              <w:rPr>
                <w:rFonts w:asciiTheme="majorEastAsia" w:eastAsiaTheme="majorEastAsia" w:hAnsiTheme="majorEastAsia" w:hint="eastAsia"/>
              </w:rPr>
              <w:t>（※）製品等の性能や効能が定量的に計測できる場合に限る</w:t>
            </w:r>
          </w:p>
          <w:p w14:paraId="5B84A12F" w14:textId="65FA3922" w:rsidR="001D0D4B" w:rsidRDefault="008C3CC9" w:rsidP="0049717D">
            <w:pPr>
              <w:pStyle w:val="af1"/>
              <w:ind w:left="480" w:firstLineChars="0" w:firstLine="0"/>
              <w:jc w:val="left"/>
              <w:rPr>
                <w:rFonts w:asciiTheme="majorEastAsia" w:eastAsiaTheme="majorEastAsia" w:hAnsiTheme="majorEastAsia"/>
              </w:rPr>
            </w:pPr>
            <w:r>
              <w:rPr>
                <w:rFonts w:asciiTheme="majorEastAsia" w:eastAsiaTheme="majorEastAsia" w:hAnsiTheme="majorEastAsia" w:hint="eastAsia"/>
              </w:rPr>
              <w:lastRenderedPageBreak/>
              <w:t>この他、必要に応じて</w:t>
            </w:r>
            <w:r w:rsidR="00075BDE">
              <w:rPr>
                <w:rFonts w:asciiTheme="majorEastAsia" w:eastAsiaTheme="majorEastAsia" w:hAnsiTheme="majorEastAsia" w:hint="eastAsia"/>
              </w:rPr>
              <w:t>「事業再構築</w:t>
            </w:r>
            <w:r>
              <w:rPr>
                <w:rFonts w:asciiTheme="majorEastAsia" w:eastAsiaTheme="majorEastAsia" w:hAnsiTheme="majorEastAsia" w:hint="eastAsia"/>
              </w:rPr>
              <w:t>指針</w:t>
            </w:r>
            <w:r w:rsidR="00075BDE">
              <w:rPr>
                <w:rFonts w:asciiTheme="majorEastAsia" w:eastAsiaTheme="majorEastAsia" w:hAnsiTheme="majorEastAsia" w:hint="eastAsia"/>
              </w:rPr>
              <w:t>」の非該当例や「事業再構築指針の</w:t>
            </w:r>
            <w:r>
              <w:rPr>
                <w:rFonts w:asciiTheme="majorEastAsia" w:eastAsiaTheme="majorEastAsia" w:hAnsiTheme="majorEastAsia" w:hint="eastAsia"/>
              </w:rPr>
              <w:t>手引き</w:t>
            </w:r>
            <w:r w:rsidR="00075BDE">
              <w:rPr>
                <w:rFonts w:asciiTheme="majorEastAsia" w:eastAsiaTheme="majorEastAsia" w:hAnsiTheme="majorEastAsia" w:hint="eastAsia"/>
              </w:rPr>
              <w:t>」の要件を満たさない場合</w:t>
            </w:r>
            <w:r>
              <w:rPr>
                <w:rFonts w:asciiTheme="majorEastAsia" w:eastAsiaTheme="majorEastAsia" w:hAnsiTheme="majorEastAsia" w:hint="eastAsia"/>
              </w:rPr>
              <w:t>としてお示ししているものに該当しないことについても記載をしてください。</w:t>
            </w:r>
            <w:r w:rsidR="001D0D4B">
              <w:rPr>
                <w:rFonts w:asciiTheme="majorEastAsia" w:eastAsiaTheme="majorEastAsia" w:hAnsiTheme="majorEastAsia" w:hint="eastAsia"/>
              </w:rPr>
              <w:t xml:space="preserve">　　　　</w:t>
            </w:r>
          </w:p>
          <w:p w14:paraId="55BFEF7E" w14:textId="47A43B06" w:rsidR="001D0D4B" w:rsidRPr="007163FE" w:rsidRDefault="00B25D0A" w:rsidP="0049717D">
            <w:pPr>
              <w:pStyle w:val="af1"/>
              <w:ind w:leftChars="0" w:left="214" w:rightChars="100" w:right="240" w:hanging="214"/>
              <w:rPr>
                <w:rFonts w:asciiTheme="majorEastAsia" w:eastAsiaTheme="majorEastAsia" w:hAnsiTheme="majorEastAsia"/>
              </w:rPr>
            </w:pPr>
            <w:r>
              <w:rPr>
                <w:rFonts w:asciiTheme="majorEastAsia" w:eastAsiaTheme="majorEastAsia" w:hAnsiTheme="majorEastAsia" w:hint="eastAsia"/>
              </w:rPr>
              <w:t>（２）具体的な取組の内容</w:t>
            </w:r>
          </w:p>
          <w:p w14:paraId="61A0E519" w14:textId="7B51F957" w:rsidR="00716EAA"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現在の事業の状況、強み・弱み、機会・脅威、事業環境、事業再構築の必要性、事業再構築の具体的内容（提供する製品・サービス、導入する設備、工事等）、今回の補助事業で実施する新分野展開や業態転換、事業・業種転換等の取組、事業再編又はこれらの取組について具体的に記載してください。 事業実施期間内に投資する建物の建設・改修等の予定、機械装置等の型番、取得時期や技術の導入や専門家の助言、研修等の時期についても、可能な限り詳細なスケジュールを記載してください。 </w:t>
            </w:r>
          </w:p>
          <w:p w14:paraId="4EA75C7D" w14:textId="37EEDCFF" w:rsidR="008646A6" w:rsidRPr="008646A6" w:rsidRDefault="008646A6" w:rsidP="00716EAA">
            <w:pPr>
              <w:pStyle w:val="af1"/>
              <w:ind w:leftChars="0" w:left="900" w:firstLineChars="0" w:firstLine="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※必要に応じて、図表や写真等を用いて、具体的に記載してください。</w:t>
            </w:r>
          </w:p>
          <w:p w14:paraId="0593F87D" w14:textId="1F7AE6C2"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応募申請する枠（通常枠、卒業枠、グローバルＶ字回復枠、緊急事態宣言特別枠）と事業再構築の</w:t>
            </w:r>
            <w:r w:rsidR="007249B0">
              <w:rPr>
                <w:rFonts w:asciiTheme="majorEastAsia" w:eastAsiaTheme="majorEastAsia" w:hAnsiTheme="majorEastAsia" w:cs="Times New Roman" w:hint="eastAsia"/>
                <w:spacing w:val="0"/>
                <w:sz w:val="22"/>
                <w:szCs w:val="22"/>
              </w:rPr>
              <w:t>類型</w:t>
            </w:r>
            <w:r w:rsidRPr="008646A6">
              <w:rPr>
                <w:rFonts w:asciiTheme="majorEastAsia" w:eastAsiaTheme="majorEastAsia" w:hAnsiTheme="majorEastAsia" w:cs="Times New Roman"/>
                <w:spacing w:val="0"/>
                <w:sz w:val="22"/>
                <w:szCs w:val="22"/>
              </w:rPr>
              <w:t>（「事業再編」、「業態転換」、「新分野展開」</w:t>
            </w:r>
            <w:r w:rsidRPr="008646A6">
              <w:rPr>
                <w:rFonts w:asciiTheme="majorEastAsia" w:eastAsiaTheme="majorEastAsia" w:hAnsiTheme="majorEastAsia" w:cs="Times New Roman" w:hint="eastAsia"/>
                <w:spacing w:val="0"/>
                <w:sz w:val="22"/>
                <w:szCs w:val="22"/>
              </w:rPr>
              <w:t>、</w:t>
            </w:r>
            <w:r w:rsidRPr="008646A6">
              <w:rPr>
                <w:rFonts w:asciiTheme="majorEastAsia" w:eastAsiaTheme="majorEastAsia" w:hAnsiTheme="majorEastAsia" w:cs="Times New Roman"/>
                <w:spacing w:val="0"/>
                <w:sz w:val="22"/>
                <w:szCs w:val="22"/>
              </w:rPr>
              <w:t>「事業転換」、「業種転換」）に応じて、「事業再構築指針」に沿った事業計画を作成してください。どの種類の事業再構築の類型に応募するか、どの種類の再構築なのかについて、事業再構築指針とその手引きを確認して記載してください。</w:t>
            </w:r>
          </w:p>
          <w:p w14:paraId="18B0750E" w14:textId="77777777"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補助事業を行うことによって、どのように他者、既存事業と差別化し競争力強化が実現するかについて、その方法や仕組み、実施体制など、具体的に記載してください。 </w:t>
            </w:r>
          </w:p>
          <w:p w14:paraId="448762EB" w14:textId="48F36FFA" w:rsidR="00DC085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既存事業の縮小又は廃止、省人化により、従業員の解雇を伴う場合には、再就職支援の計画等の従業員への適切な配慮の取組について具体的に記載してください。</w:t>
            </w:r>
          </w:p>
          <w:p w14:paraId="7B27A5C6" w14:textId="77777777" w:rsidR="008646A6" w:rsidRDefault="008646A6" w:rsidP="006B0735">
            <w:pPr>
              <w:pStyle w:val="af1"/>
              <w:ind w:left="704" w:hanging="224"/>
              <w:rPr>
                <w:rFonts w:asciiTheme="majorEastAsia" w:eastAsiaTheme="majorEastAsia" w:hAnsiTheme="majorEastAsia"/>
                <w:sz w:val="22"/>
                <w:szCs w:val="22"/>
              </w:rPr>
            </w:pPr>
          </w:p>
          <w:p w14:paraId="78CC2D81" w14:textId="77777777" w:rsidR="00DC0856" w:rsidRDefault="00DC0856" w:rsidP="006B0735">
            <w:pPr>
              <w:pStyle w:val="af1"/>
              <w:ind w:leftChars="82" w:left="411"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lastRenderedPageBreak/>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2E3529C0" w14:textId="77777777"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本事業の成果が寄与すると想定している具体的なユーザー、マーケット及び市場規模等について、その成果の価格的・性能的な優位性・収益性や課題やリスクとその解決方法などを記載してください。 </w:t>
            </w:r>
          </w:p>
          <w:p w14:paraId="337448FD" w14:textId="230C9EBD"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本事業の成果の事業化見込みについて、目標となる時期・売上規模・量産化時の製品等の価格等について簡潔に記載してください。</w:t>
            </w:r>
          </w:p>
          <w:p w14:paraId="0F20F3B2" w14:textId="77777777" w:rsidR="00DC0856" w:rsidRDefault="008646A6" w:rsidP="008646A6">
            <w:pPr>
              <w:pStyle w:val="af1"/>
              <w:numPr>
                <w:ilvl w:val="0"/>
                <w:numId w:val="7"/>
              </w:numPr>
              <w:ind w:leftChars="0" w:firstLineChars="0"/>
              <w:rPr>
                <w:rFonts w:asciiTheme="majorEastAsia" w:eastAsiaTheme="majorEastAsia" w:hAnsiTheme="majorEastAsia"/>
              </w:rPr>
            </w:pPr>
            <w:r w:rsidRPr="008646A6">
              <w:rPr>
                <w:rFonts w:asciiTheme="majorEastAsia" w:eastAsiaTheme="majorEastAsia" w:hAnsiTheme="majorEastAsia" w:cs="Times New Roman"/>
                <w:spacing w:val="0"/>
                <w:sz w:val="22"/>
                <w:szCs w:val="22"/>
              </w:rPr>
              <w:t>必要に応じて図表や写真等を用い、具体的に記載してください。</w:t>
            </w:r>
          </w:p>
        </w:tc>
      </w:tr>
      <w:tr w:rsidR="00DC0856" w14:paraId="73E11B28" w14:textId="77777777">
        <w:trPr>
          <w:trHeight w:val="3942"/>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t>３：本事業で取得する主な資産</w:t>
            </w:r>
          </w:p>
          <w:p w14:paraId="06D90BEC" w14:textId="36328B9B"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1"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trPr>
          <w:trHeight w:val="5515"/>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lastRenderedPageBreak/>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35045FEF" w14:textId="6BB7B4D5" w:rsidR="00313079" w:rsidRPr="006B0735" w:rsidRDefault="00313079" w:rsidP="006B0735">
            <w:pPr>
              <w:pStyle w:val="af1"/>
              <w:ind w:leftChars="100" w:left="240" w:rightChars="100" w:right="240" w:firstLineChars="0" w:firstLine="0"/>
              <w:rPr>
                <w:rFonts w:asciiTheme="majorEastAsia" w:eastAsiaTheme="majorEastAsia" w:hAnsiTheme="majorEastAsia"/>
              </w:rPr>
            </w:pPr>
            <w:r w:rsidRPr="006B0735">
              <w:rPr>
                <w:rFonts w:asciiTheme="majorEastAsia" w:eastAsiaTheme="majorEastAsia" w:hAnsiTheme="majorEastAsia" w:hint="eastAsia"/>
              </w:rPr>
              <w:t>本事業は、</w:t>
            </w:r>
            <w:r w:rsidRPr="006B0735">
              <w:rPr>
                <w:rFonts w:asciiTheme="majorEastAsia" w:eastAsiaTheme="majorEastAsia" w:hAnsiTheme="majorEastAsia" w:hint="eastAsia"/>
                <w:u w:val="thick"/>
              </w:rPr>
              <w:t>事業終了後３～５年で、付加価値額の年率平均</w:t>
            </w:r>
            <w:r w:rsidRPr="006B0735">
              <w:rPr>
                <w:rFonts w:asciiTheme="majorEastAsia" w:eastAsiaTheme="majorEastAsia" w:hAnsiTheme="majorEastAsia"/>
                <w:u w:val="thick"/>
              </w:rPr>
              <w:t>3.0％（【グローバルV字回復枠】については5.0％）以上</w:t>
            </w:r>
            <w:r w:rsidRPr="006B0735">
              <w:rPr>
                <w:rFonts w:asciiTheme="majorEastAsia" w:eastAsiaTheme="majorEastAsia" w:hAnsiTheme="majorEastAsia"/>
              </w:rPr>
              <w:t>、又は</w:t>
            </w:r>
            <w:r w:rsidRPr="006B0735">
              <w:rPr>
                <w:rFonts w:asciiTheme="majorEastAsia" w:eastAsiaTheme="majorEastAsia" w:hAnsiTheme="majorEastAsia"/>
                <w:u w:val="thick"/>
              </w:rPr>
              <w:t>従業員一人当たり付加価値額の年率平均3.0％（【グローバルV字回復枠】については5.0％）以上の増加</w:t>
            </w:r>
            <w:r w:rsidRPr="006B0735">
              <w:rPr>
                <w:rFonts w:asciiTheme="majorEastAsia" w:eastAsiaTheme="majorEastAsia" w:hAnsiTheme="majorEastAsia"/>
              </w:rPr>
              <w:t>を見込む事業計画を策定</w:t>
            </w:r>
            <w:r w:rsidR="00A42379" w:rsidRPr="006B0735">
              <w:rPr>
                <w:rFonts w:asciiTheme="majorEastAsia" w:eastAsiaTheme="majorEastAsia" w:hAnsiTheme="majorEastAsia" w:hint="eastAsia"/>
              </w:rPr>
              <w:t>していただく</w:t>
            </w:r>
            <w:r w:rsidRPr="006B0735">
              <w:rPr>
                <w:rFonts w:asciiTheme="majorEastAsia" w:eastAsiaTheme="majorEastAsia" w:hAnsiTheme="majorEastAsia"/>
              </w:rPr>
              <w:t>必要があります。</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B3BE3">
                    <w:rPr>
                      <w:rFonts w:asciiTheme="majorEastAsia" w:eastAsiaTheme="majorEastAsia" w:hAnsiTheme="majorEastAsia" w:cs="Times New Roman" w:hint="eastAsia"/>
                      <w:bCs/>
                      <w:w w:val="78"/>
                      <w:sz w:val="20"/>
                      <w:szCs w:val="20"/>
                    </w:rPr>
                    <w:t>付加価値額</w:t>
                  </w:r>
                  <w:r w:rsidRPr="00EB3BE3">
                    <w:rPr>
                      <w:rFonts w:asciiTheme="majorEastAsia" w:eastAsiaTheme="majorEastAsia" w:hAnsiTheme="majorEastAsia" w:cs="Times New Roman"/>
                      <w:bCs/>
                      <w:w w:val="78"/>
                      <w:sz w:val="20"/>
                      <w:szCs w:val="20"/>
                    </w:rPr>
                    <w:t>(②+④+⑤</w:t>
                  </w:r>
                  <w:r w:rsidRPr="00EB3BE3">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228F6D0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r w:rsidR="00A62C59"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115D301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3711B88E" w14:textId="77777777" w:rsidR="00DC0856" w:rsidRPr="00533A72" w:rsidRDefault="00F465AD">
            <w:pPr>
              <w:pStyle w:val="af1"/>
              <w:spacing w:line="240" w:lineRule="exact"/>
              <w:ind w:leftChars="128" w:left="664" w:hangingChars="194" w:hanging="357"/>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※基準年度には、補助事業終了年度の見込み値を入力してください。</w:t>
            </w:r>
          </w:p>
          <w:p w14:paraId="61E6CF3C" w14:textId="1C50BB0D" w:rsidR="00B55913" w:rsidRPr="00533A72"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tc>
      </w:tr>
    </w:tbl>
    <w:p w14:paraId="66D5F7B4" w14:textId="77777777" w:rsidR="00E6178A" w:rsidRPr="00533A72" w:rsidRDefault="00E6178A">
      <w:pPr>
        <w:rPr>
          <w:rFonts w:asciiTheme="majorEastAsia" w:eastAsiaTheme="majorEastAsia" w:hAnsiTheme="majorEastAsia" w:cs="Times New Roman"/>
          <w:sz w:val="21"/>
          <w:szCs w:val="22"/>
        </w:rPr>
      </w:pPr>
    </w:p>
    <w:sectPr w:rsidR="00E6178A" w:rsidRPr="00533A72" w:rsidSect="00031E58">
      <w:footerReference w:type="default" r:id="rId12"/>
      <w:headerReference w:type="first" r:id="rId13"/>
      <w:footerReference w:type="first" r:id="rId14"/>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2"/>
  </w:num>
  <w:num w:numId="4">
    <w:abstractNumId w:val="3"/>
  </w:num>
  <w:num w:numId="5">
    <w:abstractNumId w:val="6"/>
  </w:num>
  <w:num w:numId="6">
    <w:abstractNumId w:val="11"/>
  </w:num>
  <w:num w:numId="7">
    <w:abstractNumId w:val="10"/>
  </w:num>
  <w:num w:numId="8">
    <w:abstractNumId w:val="12"/>
  </w:num>
  <w:num w:numId="9">
    <w:abstractNumId w:val="7"/>
  </w:num>
  <w:num w:numId="10">
    <w:abstractNumId w:val="4"/>
  </w:num>
  <w:num w:numId="11">
    <w:abstractNumId w:val="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revisionView w:markup="0"/>
  <w:defaultTabStop w:val="840"/>
  <w:drawingGridHorizontalSpacing w:val="120"/>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40FEE"/>
    <w:rsid w:val="000618DE"/>
    <w:rsid w:val="00075BDE"/>
    <w:rsid w:val="00083859"/>
    <w:rsid w:val="000B0C73"/>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D625C"/>
    <w:rsid w:val="00303CBB"/>
    <w:rsid w:val="00313079"/>
    <w:rsid w:val="00333F71"/>
    <w:rsid w:val="00352A28"/>
    <w:rsid w:val="003743E9"/>
    <w:rsid w:val="00386276"/>
    <w:rsid w:val="003B2CDF"/>
    <w:rsid w:val="003B43F4"/>
    <w:rsid w:val="003E4618"/>
    <w:rsid w:val="003F49BD"/>
    <w:rsid w:val="00401792"/>
    <w:rsid w:val="00414EFE"/>
    <w:rsid w:val="004304F2"/>
    <w:rsid w:val="0044109B"/>
    <w:rsid w:val="004514B6"/>
    <w:rsid w:val="00483D9C"/>
    <w:rsid w:val="0049717D"/>
    <w:rsid w:val="004A358B"/>
    <w:rsid w:val="004A584B"/>
    <w:rsid w:val="004B0B32"/>
    <w:rsid w:val="004B5FB6"/>
    <w:rsid w:val="004C09FA"/>
    <w:rsid w:val="004C3D6A"/>
    <w:rsid w:val="004C4DCB"/>
    <w:rsid w:val="004D1B30"/>
    <w:rsid w:val="005159AF"/>
    <w:rsid w:val="00522001"/>
    <w:rsid w:val="00533A72"/>
    <w:rsid w:val="005576EF"/>
    <w:rsid w:val="0058521A"/>
    <w:rsid w:val="005C1CFB"/>
    <w:rsid w:val="005C4524"/>
    <w:rsid w:val="005E1160"/>
    <w:rsid w:val="005E4381"/>
    <w:rsid w:val="00612663"/>
    <w:rsid w:val="00624577"/>
    <w:rsid w:val="0062492B"/>
    <w:rsid w:val="00667083"/>
    <w:rsid w:val="006B073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46A6"/>
    <w:rsid w:val="008B08FA"/>
    <w:rsid w:val="008B4E9D"/>
    <w:rsid w:val="008C3CC9"/>
    <w:rsid w:val="008C4C5B"/>
    <w:rsid w:val="008C720F"/>
    <w:rsid w:val="00935234"/>
    <w:rsid w:val="00943959"/>
    <w:rsid w:val="00967873"/>
    <w:rsid w:val="0097216C"/>
    <w:rsid w:val="00995A70"/>
    <w:rsid w:val="009F23C4"/>
    <w:rsid w:val="00A153A8"/>
    <w:rsid w:val="00A41AED"/>
    <w:rsid w:val="00A42379"/>
    <w:rsid w:val="00A62C59"/>
    <w:rsid w:val="00A8101B"/>
    <w:rsid w:val="00A91DC3"/>
    <w:rsid w:val="00AB40C6"/>
    <w:rsid w:val="00AE0B47"/>
    <w:rsid w:val="00B2201E"/>
    <w:rsid w:val="00B24C39"/>
    <w:rsid w:val="00B25D0A"/>
    <w:rsid w:val="00B5294F"/>
    <w:rsid w:val="00B55913"/>
    <w:rsid w:val="00B64202"/>
    <w:rsid w:val="00BA18B9"/>
    <w:rsid w:val="00BC5B15"/>
    <w:rsid w:val="00BC7228"/>
    <w:rsid w:val="00BE33CC"/>
    <w:rsid w:val="00BE65E6"/>
    <w:rsid w:val="00BF59DC"/>
    <w:rsid w:val="00C20FB7"/>
    <w:rsid w:val="00C72482"/>
    <w:rsid w:val="00CA6818"/>
    <w:rsid w:val="00CC723A"/>
    <w:rsid w:val="00D51B26"/>
    <w:rsid w:val="00D60F2B"/>
    <w:rsid w:val="00D83875"/>
    <w:rsid w:val="00D900A1"/>
    <w:rsid w:val="00DB71B3"/>
    <w:rsid w:val="00DC0856"/>
    <w:rsid w:val="00DD02C3"/>
    <w:rsid w:val="00DE53F0"/>
    <w:rsid w:val="00DF487D"/>
    <w:rsid w:val="00DF6232"/>
    <w:rsid w:val="00E00A00"/>
    <w:rsid w:val="00E02F5E"/>
    <w:rsid w:val="00E517EF"/>
    <w:rsid w:val="00E53D37"/>
    <w:rsid w:val="00E54178"/>
    <w:rsid w:val="00E60A08"/>
    <w:rsid w:val="00E6178A"/>
    <w:rsid w:val="00E632E2"/>
    <w:rsid w:val="00E81C51"/>
    <w:rsid w:val="00EA61B9"/>
    <w:rsid w:val="00EB3BE3"/>
    <w:rsid w:val="00EC1B67"/>
    <w:rsid w:val="00EC5095"/>
    <w:rsid w:val="00EC6249"/>
    <w:rsid w:val="00F017A0"/>
    <w:rsid w:val="00F465AD"/>
    <w:rsid w:val="00F618B0"/>
    <w:rsid w:val="00F75917"/>
    <w:rsid w:val="00F804B8"/>
    <w:rsid w:val="00F96F4C"/>
    <w:rsid w:val="00FA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youhin/2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customXml/itemProps2.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customXml/itemProps4.xml><?xml version="1.0" encoding="utf-8"?>
<ds:datastoreItem xmlns:ds="http://schemas.openxmlformats.org/officeDocument/2006/customXml" ds:itemID="{53774DF1-DD71-4578-8B1E-536963064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2021-04-08T09:44:00Z</cp:lastPrinted>
  <dcterms:created xsi:type="dcterms:W3CDTF">2021-05-01T14:48:00Z</dcterms:created>
  <dcterms:modified xsi:type="dcterms:W3CDTF">2021-05-01T14:48:00Z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